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D2A29" w14:textId="683FFEFD" w:rsidR="00044D52" w:rsidRPr="00044D52" w:rsidRDefault="00044D52" w:rsidP="00044D52">
      <w:pPr>
        <w:rPr>
          <w:rFonts w:ascii="Arial" w:hAnsi="Arial" w:cs="Arial"/>
        </w:rPr>
      </w:pPr>
      <w:r>
        <w:rPr>
          <w:noProof/>
        </w:rPr>
        <w:drawing>
          <wp:anchor distT="0" distB="0" distL="114300" distR="114300" simplePos="0" relativeHeight="251658240" behindDoc="0" locked="0" layoutInCell="1" allowOverlap="1" wp14:anchorId="33196F7D" wp14:editId="797AEC19">
            <wp:simplePos x="0" y="0"/>
            <wp:positionH relativeFrom="page">
              <wp:align>left</wp:align>
            </wp:positionH>
            <wp:positionV relativeFrom="paragraph">
              <wp:posOffset>0</wp:posOffset>
            </wp:positionV>
            <wp:extent cx="7553161" cy="3680970"/>
            <wp:effectExtent l="0" t="0" r="0" b="0"/>
            <wp:wrapThrough wrapText="bothSides">
              <wp:wrapPolygon edited="0">
                <wp:start x="0" y="0"/>
                <wp:lineTo x="0" y="21466"/>
                <wp:lineTo x="21520" y="21466"/>
                <wp:lineTo x="21520" y="0"/>
                <wp:lineTo x="0" y="0"/>
              </wp:wrapPolygon>
            </wp:wrapThrough>
            <wp:docPr id="817725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53161" cy="368097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rFonts w:ascii="Arial" w:hAnsi="Arial" w:cs="Arial"/>
          <w:color w:val="8ABDAE"/>
          <w:sz w:val="36"/>
          <w:szCs w:val="36"/>
        </w:rPr>
        <w:br/>
      </w:r>
      <w:r>
        <w:rPr>
          <w:rStyle w:val="Strong"/>
          <w:rFonts w:ascii="Arial" w:hAnsi="Arial" w:cs="Arial"/>
          <w:color w:val="8ABDAE"/>
          <w:sz w:val="36"/>
          <w:szCs w:val="36"/>
        </w:rPr>
        <w:br/>
      </w:r>
      <w:r w:rsidRPr="00044D52">
        <w:rPr>
          <w:rStyle w:val="Strong"/>
          <w:rFonts w:ascii="Arial" w:hAnsi="Arial" w:cs="Arial"/>
          <w:color w:val="8ABDAE"/>
          <w:sz w:val="36"/>
          <w:szCs w:val="36"/>
        </w:rPr>
        <w:t>How to: Measure up for Interior Fretwork</w:t>
      </w:r>
    </w:p>
    <w:p w14:paraId="5EA3BC79" w14:textId="7A260D58" w:rsidR="00044D52" w:rsidRPr="00044D52" w:rsidRDefault="00044D52" w:rsidP="00044D52">
      <w:pPr>
        <w:pStyle w:val="NormalWeb"/>
        <w:spacing w:after="240" w:afterAutospacing="0"/>
        <w:rPr>
          <w:rFonts w:ascii="Arial" w:hAnsi="Arial" w:cs="Arial"/>
          <w:sz w:val="22"/>
          <w:szCs w:val="22"/>
        </w:rPr>
      </w:pPr>
      <w:r>
        <w:rPr>
          <w:rFonts w:ascii="Arial" w:hAnsi="Arial" w:cs="Arial"/>
        </w:rPr>
        <w:br/>
      </w:r>
      <w:r w:rsidRPr="00044D52">
        <w:rPr>
          <w:rFonts w:ascii="Arial" w:hAnsi="Arial" w:cs="Arial"/>
          <w:color w:val="7F8C8D"/>
          <w:sz w:val="22"/>
          <w:szCs w:val="22"/>
        </w:rPr>
        <w:t>Measuring up for assembled interior fretwork is a straightforward process, whether you choose to do it yourself or have a professional like a builder, carpenter, or handyman take the measurements. Here's how:</w:t>
      </w:r>
    </w:p>
    <w:p w14:paraId="4A824E2A" w14:textId="6F2C6D91" w:rsidR="00044D52" w:rsidRPr="00044D52" w:rsidRDefault="00044D52" w:rsidP="00044D52">
      <w:pPr>
        <w:pStyle w:val="NormalWeb"/>
        <w:spacing w:after="240" w:afterAutospacing="0"/>
        <w:rPr>
          <w:rFonts w:ascii="Arial" w:hAnsi="Arial" w:cs="Arial"/>
          <w:sz w:val="22"/>
          <w:szCs w:val="22"/>
        </w:rPr>
      </w:pPr>
      <w:r w:rsidRPr="00044D52">
        <w:rPr>
          <w:rFonts w:ascii="Arial" w:hAnsi="Arial" w:cs="Arial"/>
          <w:color w:val="8ABDAE"/>
          <w:sz w:val="22"/>
          <w:szCs w:val="22"/>
        </w:rPr>
        <w:t>1. Start at the Highest Point</w:t>
      </w:r>
      <w:r>
        <w:rPr>
          <w:rFonts w:ascii="Arial" w:hAnsi="Arial" w:cs="Arial"/>
          <w:color w:val="8ABDAE"/>
          <w:sz w:val="22"/>
          <w:szCs w:val="22"/>
        </w:rPr>
        <w:br/>
      </w:r>
      <w:r w:rsidRPr="00044D52">
        <w:rPr>
          <w:rFonts w:ascii="Arial" w:hAnsi="Arial" w:cs="Arial"/>
          <w:sz w:val="22"/>
          <w:szCs w:val="22"/>
        </w:rPr>
        <w:br/>
      </w:r>
      <w:r w:rsidRPr="00044D52">
        <w:rPr>
          <w:rFonts w:ascii="Arial" w:hAnsi="Arial" w:cs="Arial"/>
          <w:color w:val="7F8C8D"/>
          <w:sz w:val="22"/>
          <w:szCs w:val="22"/>
        </w:rPr>
        <w:t>Measure the distance from one wall to another at the highest point in your space. Always prioritise safety, especially when working at a height.</w:t>
      </w:r>
      <w:r>
        <w:rPr>
          <w:rFonts w:ascii="Arial" w:hAnsi="Arial" w:cs="Arial"/>
          <w:color w:val="7F8C8D"/>
          <w:sz w:val="22"/>
          <w:szCs w:val="22"/>
        </w:rPr>
        <w:br/>
      </w:r>
    </w:p>
    <w:p w14:paraId="03FD83CB" w14:textId="75A9CA95" w:rsidR="00044D52" w:rsidRPr="00044D52" w:rsidRDefault="00044D52" w:rsidP="00044D52">
      <w:pPr>
        <w:pStyle w:val="NormalWeb"/>
        <w:rPr>
          <w:rFonts w:ascii="Arial" w:hAnsi="Arial" w:cs="Arial"/>
          <w:sz w:val="22"/>
          <w:szCs w:val="22"/>
        </w:rPr>
      </w:pPr>
      <w:r w:rsidRPr="00044D52">
        <w:rPr>
          <w:rFonts w:ascii="Arial" w:hAnsi="Arial" w:cs="Arial"/>
          <w:color w:val="8ABDAE"/>
          <w:sz w:val="22"/>
          <w:szCs w:val="22"/>
        </w:rPr>
        <w:t>2. Take a Second Measurement</w:t>
      </w:r>
    </w:p>
    <w:p w14:paraId="2FB5B0C1" w14:textId="63E7E36E" w:rsidR="00044D52" w:rsidRPr="00044D52" w:rsidRDefault="00044D52" w:rsidP="00044D52">
      <w:pPr>
        <w:pStyle w:val="NormalWeb"/>
        <w:rPr>
          <w:rFonts w:ascii="Arial" w:hAnsi="Arial" w:cs="Arial"/>
          <w:sz w:val="22"/>
          <w:szCs w:val="22"/>
        </w:rPr>
      </w:pPr>
      <w:r w:rsidRPr="00044D52">
        <w:rPr>
          <w:rFonts w:ascii="Arial" w:hAnsi="Arial" w:cs="Arial"/>
          <w:color w:val="7F8C8D"/>
          <w:sz w:val="22"/>
          <w:szCs w:val="22"/>
        </w:rPr>
        <w:t>Lower your measurement point by 300 to 600mm (whichever is most suitable for your fretwork). Measure the width from wall to wall once more.</w:t>
      </w:r>
    </w:p>
    <w:p w14:paraId="684AA3D1" w14:textId="16743913" w:rsidR="00044D52" w:rsidRPr="00044D52" w:rsidRDefault="00044D52" w:rsidP="00044D52">
      <w:pPr>
        <w:pStyle w:val="NormalWeb"/>
        <w:rPr>
          <w:rFonts w:ascii="Arial" w:hAnsi="Arial" w:cs="Arial"/>
          <w:sz w:val="22"/>
          <w:szCs w:val="22"/>
        </w:rPr>
      </w:pPr>
      <w:r>
        <w:rPr>
          <w:noProof/>
        </w:rPr>
        <w:drawing>
          <wp:anchor distT="0" distB="0" distL="114300" distR="114300" simplePos="0" relativeHeight="251659264" behindDoc="1" locked="0" layoutInCell="1" allowOverlap="1" wp14:anchorId="1C6487CA" wp14:editId="5A03B9F1">
            <wp:simplePos x="0" y="0"/>
            <wp:positionH relativeFrom="margin">
              <wp:align>center</wp:align>
            </wp:positionH>
            <wp:positionV relativeFrom="paragraph">
              <wp:posOffset>106680</wp:posOffset>
            </wp:positionV>
            <wp:extent cx="2552700" cy="2152650"/>
            <wp:effectExtent l="0" t="0" r="0" b="0"/>
            <wp:wrapTight wrapText="bothSides">
              <wp:wrapPolygon edited="0">
                <wp:start x="0" y="0"/>
                <wp:lineTo x="0" y="21409"/>
                <wp:lineTo x="21439" y="21409"/>
                <wp:lineTo x="21439" y="0"/>
                <wp:lineTo x="0" y="0"/>
              </wp:wrapPolygon>
            </wp:wrapTight>
            <wp:docPr id="5892120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52700" cy="215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7B829D" w14:textId="65E97B38" w:rsidR="00044D52" w:rsidRPr="00044D52" w:rsidRDefault="00044D52" w:rsidP="00044D52">
      <w:pPr>
        <w:pStyle w:val="NormalWeb"/>
        <w:rPr>
          <w:rFonts w:ascii="Arial" w:hAnsi="Arial" w:cs="Arial"/>
          <w:sz w:val="22"/>
          <w:szCs w:val="22"/>
        </w:rPr>
      </w:pPr>
      <w:r w:rsidRPr="00044D52">
        <w:rPr>
          <w:rFonts w:ascii="Arial" w:hAnsi="Arial" w:cs="Arial"/>
          <w:sz w:val="22"/>
          <w:szCs w:val="22"/>
        </w:rPr>
        <w:t>                               </w:t>
      </w:r>
      <w:r w:rsidRPr="00044D52">
        <w:rPr>
          <w:rFonts w:ascii="Arial" w:hAnsi="Arial" w:cs="Arial"/>
          <w:noProof/>
          <w:sz w:val="22"/>
          <w:szCs w:val="22"/>
        </w:rPr>
        <mc:AlternateContent>
          <mc:Choice Requires="wps">
            <w:drawing>
              <wp:inline distT="0" distB="0" distL="0" distR="0" wp14:anchorId="29200003" wp14:editId="75E4C5D3">
                <wp:extent cx="304800" cy="304800"/>
                <wp:effectExtent l="0" t="0" r="0" b="0"/>
                <wp:docPr id="182961087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FDC29B"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44D52">
        <w:t xml:space="preserve"> </w:t>
      </w:r>
    </w:p>
    <w:p w14:paraId="274E73EA" w14:textId="77777777" w:rsidR="00044D52" w:rsidRDefault="00044D52" w:rsidP="00044D52">
      <w:pPr>
        <w:pStyle w:val="NormalWeb"/>
        <w:spacing w:after="240" w:afterAutospacing="0"/>
        <w:rPr>
          <w:rFonts w:ascii="Arial" w:hAnsi="Arial" w:cs="Arial"/>
          <w:sz w:val="22"/>
          <w:szCs w:val="22"/>
        </w:rPr>
      </w:pPr>
    </w:p>
    <w:p w14:paraId="0658CF88" w14:textId="77777777" w:rsidR="00044D52" w:rsidRDefault="00044D52" w:rsidP="00044D52">
      <w:pPr>
        <w:pStyle w:val="NormalWeb"/>
        <w:rPr>
          <w:rFonts w:ascii="Arial" w:hAnsi="Arial" w:cs="Arial"/>
          <w:color w:val="7F8C8D"/>
          <w:sz w:val="22"/>
          <w:szCs w:val="22"/>
        </w:rPr>
      </w:pPr>
    </w:p>
    <w:p w14:paraId="07C1984D" w14:textId="181E35D4" w:rsidR="00044D52" w:rsidRPr="00044D52" w:rsidRDefault="00044D52" w:rsidP="00044D52">
      <w:pPr>
        <w:pStyle w:val="NormalWeb"/>
        <w:rPr>
          <w:rFonts w:ascii="Arial" w:hAnsi="Arial" w:cs="Arial"/>
          <w:sz w:val="22"/>
          <w:szCs w:val="22"/>
        </w:rPr>
      </w:pPr>
      <w:r>
        <w:rPr>
          <w:rFonts w:ascii="Arial" w:hAnsi="Arial" w:cs="Arial"/>
          <w:color w:val="7F8C8D"/>
          <w:sz w:val="22"/>
          <w:szCs w:val="22"/>
        </w:rPr>
        <w:br/>
      </w:r>
      <w:r w:rsidRPr="00044D52">
        <w:rPr>
          <w:rFonts w:ascii="Arial" w:hAnsi="Arial" w:cs="Arial"/>
          <w:color w:val="7F8C8D"/>
          <w:sz w:val="22"/>
          <w:szCs w:val="22"/>
        </w:rPr>
        <w:t xml:space="preserve">It's important to note that in older homes, walls may not be perfectly square. As a result, the fretwork will be made to accommodate the widest measurement, and minor on-site adjustments to the sides can be made during installation. If </w:t>
      </w:r>
      <w:r w:rsidRPr="00044D52">
        <w:rPr>
          <w:rFonts w:ascii="Arial" w:hAnsi="Arial" w:cs="Arial"/>
          <w:color w:val="7F8C8D"/>
          <w:sz w:val="22"/>
          <w:szCs w:val="22"/>
        </w:rPr>
        <w:t>necessary,</w:t>
      </w:r>
      <w:r w:rsidRPr="00044D52">
        <w:rPr>
          <w:rFonts w:ascii="Arial" w:hAnsi="Arial" w:cs="Arial"/>
          <w:color w:val="7F8C8D"/>
          <w:sz w:val="22"/>
          <w:szCs w:val="22"/>
        </w:rPr>
        <w:t xml:space="preserve"> the sides of the fretwork frame can be trimmed using a plane. </w:t>
      </w:r>
    </w:p>
    <w:p w14:paraId="28FC6F9B" w14:textId="77777777" w:rsidR="00044D52" w:rsidRPr="00044D52" w:rsidRDefault="00044D52" w:rsidP="00044D52">
      <w:pPr>
        <w:pStyle w:val="NormalWeb"/>
        <w:rPr>
          <w:rFonts w:ascii="Arial" w:hAnsi="Arial" w:cs="Arial"/>
          <w:sz w:val="22"/>
          <w:szCs w:val="22"/>
        </w:rPr>
      </w:pPr>
      <w:r w:rsidRPr="00044D52">
        <w:rPr>
          <w:rFonts w:ascii="Arial" w:hAnsi="Arial" w:cs="Arial"/>
          <w:color w:val="7F8C8D"/>
          <w:sz w:val="22"/>
          <w:szCs w:val="22"/>
        </w:rPr>
        <w:t xml:space="preserve">Accuracy is key since the fretwork will be tailored to these dimensions. </w:t>
      </w:r>
    </w:p>
    <w:p w14:paraId="77525889" w14:textId="77777777" w:rsidR="00044D52" w:rsidRPr="00044D52" w:rsidRDefault="00044D52" w:rsidP="00044D52">
      <w:pPr>
        <w:pStyle w:val="NormalWeb"/>
        <w:spacing w:after="240" w:afterAutospacing="0"/>
        <w:rPr>
          <w:rFonts w:ascii="Arial" w:hAnsi="Arial" w:cs="Arial"/>
          <w:sz w:val="22"/>
          <w:szCs w:val="22"/>
        </w:rPr>
      </w:pPr>
    </w:p>
    <w:p w14:paraId="2D1B67B2" w14:textId="77777777" w:rsidR="00044D52" w:rsidRPr="00044D52" w:rsidRDefault="00044D52" w:rsidP="00044D52">
      <w:pPr>
        <w:pStyle w:val="NormalWeb"/>
        <w:rPr>
          <w:rFonts w:ascii="Arial" w:hAnsi="Arial" w:cs="Arial"/>
          <w:sz w:val="22"/>
          <w:szCs w:val="22"/>
        </w:rPr>
      </w:pPr>
      <w:r w:rsidRPr="00044D52">
        <w:rPr>
          <w:rFonts w:ascii="Arial" w:hAnsi="Arial" w:cs="Arial"/>
          <w:color w:val="8ABDAE"/>
          <w:sz w:val="22"/>
          <w:szCs w:val="22"/>
        </w:rPr>
        <w:t>Considerations when Determining the Length of the fretwork </w:t>
      </w:r>
    </w:p>
    <w:p w14:paraId="0F65EF1C" w14:textId="77777777" w:rsidR="00044D52" w:rsidRPr="00044D52" w:rsidRDefault="00044D52" w:rsidP="00044D52">
      <w:pPr>
        <w:pStyle w:val="NormalWeb"/>
        <w:rPr>
          <w:rFonts w:ascii="Arial" w:hAnsi="Arial" w:cs="Arial"/>
          <w:sz w:val="22"/>
          <w:szCs w:val="22"/>
        </w:rPr>
      </w:pPr>
      <w:r w:rsidRPr="00044D52">
        <w:rPr>
          <w:rFonts w:ascii="Arial" w:hAnsi="Arial" w:cs="Arial"/>
          <w:color w:val="7F8C8D"/>
          <w:sz w:val="22"/>
          <w:szCs w:val="22"/>
        </w:rPr>
        <w:t>When determining the length (drop), keep the following considerations in mind:</w:t>
      </w:r>
    </w:p>
    <w:p w14:paraId="1B9D2BA9" w14:textId="77777777" w:rsidR="00044D52" w:rsidRPr="00044D52" w:rsidRDefault="00044D52" w:rsidP="00044D52">
      <w:pPr>
        <w:pStyle w:val="NormalWeb"/>
        <w:rPr>
          <w:rFonts w:ascii="Arial" w:hAnsi="Arial" w:cs="Arial"/>
          <w:sz w:val="22"/>
          <w:szCs w:val="22"/>
        </w:rPr>
      </w:pPr>
      <w:r w:rsidRPr="00044D52">
        <w:rPr>
          <w:rFonts w:ascii="Arial" w:hAnsi="Arial" w:cs="Arial"/>
          <w:color w:val="8ABDAE"/>
          <w:sz w:val="22"/>
          <w:szCs w:val="22"/>
        </w:rPr>
        <w:t xml:space="preserve">1. Physical limitations </w:t>
      </w:r>
    </w:p>
    <w:p w14:paraId="77A0B4A1" w14:textId="77777777" w:rsidR="00044D52" w:rsidRPr="00044D52" w:rsidRDefault="00044D52" w:rsidP="00044D52">
      <w:pPr>
        <w:pStyle w:val="NormalWeb"/>
        <w:rPr>
          <w:rFonts w:ascii="Arial" w:hAnsi="Arial" w:cs="Arial"/>
          <w:sz w:val="22"/>
          <w:szCs w:val="22"/>
        </w:rPr>
      </w:pPr>
      <w:r w:rsidRPr="00044D52">
        <w:rPr>
          <w:rFonts w:ascii="Arial" w:hAnsi="Arial" w:cs="Arial"/>
          <w:color w:val="7F8C8D"/>
          <w:sz w:val="22"/>
          <w:szCs w:val="22"/>
        </w:rPr>
        <w:t>Be mindful of any physical obstacles, such as picture rails, door frames, or other structural features, that may affect the drop length.</w:t>
      </w:r>
    </w:p>
    <w:p w14:paraId="6B3E7434" w14:textId="77777777" w:rsidR="00044D52" w:rsidRPr="00044D52" w:rsidRDefault="00044D52" w:rsidP="00044D52">
      <w:pPr>
        <w:pStyle w:val="NormalWeb"/>
        <w:rPr>
          <w:rFonts w:ascii="Arial" w:hAnsi="Arial" w:cs="Arial"/>
          <w:sz w:val="22"/>
          <w:szCs w:val="22"/>
        </w:rPr>
      </w:pPr>
    </w:p>
    <w:p w14:paraId="55FCE880" w14:textId="77777777" w:rsidR="00044D52" w:rsidRPr="00044D52" w:rsidRDefault="00044D52" w:rsidP="00044D52">
      <w:pPr>
        <w:pStyle w:val="NormalWeb"/>
        <w:rPr>
          <w:rFonts w:ascii="Arial" w:hAnsi="Arial" w:cs="Arial"/>
          <w:sz w:val="22"/>
          <w:szCs w:val="22"/>
        </w:rPr>
      </w:pPr>
      <w:r w:rsidRPr="00044D52">
        <w:rPr>
          <w:rFonts w:ascii="Arial" w:hAnsi="Arial" w:cs="Arial"/>
          <w:color w:val="8ABDAE"/>
          <w:sz w:val="22"/>
          <w:szCs w:val="22"/>
        </w:rPr>
        <w:t>2. Proportion</w:t>
      </w:r>
    </w:p>
    <w:p w14:paraId="627048D8" w14:textId="77777777" w:rsidR="00044D52" w:rsidRPr="00044D52" w:rsidRDefault="00044D52" w:rsidP="00044D52">
      <w:pPr>
        <w:pStyle w:val="NormalWeb"/>
        <w:rPr>
          <w:rFonts w:ascii="Arial" w:hAnsi="Arial" w:cs="Arial"/>
          <w:sz w:val="22"/>
          <w:szCs w:val="22"/>
        </w:rPr>
      </w:pPr>
      <w:r w:rsidRPr="00044D52">
        <w:rPr>
          <w:rFonts w:ascii="Arial" w:hAnsi="Arial" w:cs="Arial"/>
          <w:color w:val="7F8C8D"/>
          <w:sz w:val="22"/>
          <w:szCs w:val="22"/>
        </w:rPr>
        <w:t xml:space="preserve">Keeping fretwork proportion in mind is important. Some designs will allow you to specify the length whilst others will not. For example, the HFR1 is very versatile and remains proportionate with both short and long drops. However, designs with intricate, detailed patterns are more restricted. For detailed pieces such as the HFR10 the length will be determined by the width. If unsure </w:t>
      </w:r>
      <w:hyperlink r:id="rId6" w:tgtFrame="_blank" w:history="1">
        <w:r w:rsidRPr="00044D52">
          <w:rPr>
            <w:rStyle w:val="Hyperlink"/>
            <w:rFonts w:ascii="Arial" w:hAnsi="Arial" w:cs="Arial"/>
            <w:color w:val="7F8C8D"/>
            <w:sz w:val="22"/>
            <w:szCs w:val="22"/>
          </w:rPr>
          <w:t>contact us</w:t>
        </w:r>
      </w:hyperlink>
      <w:r w:rsidRPr="00044D52">
        <w:rPr>
          <w:rFonts w:ascii="Arial" w:hAnsi="Arial" w:cs="Arial"/>
          <w:color w:val="7F8C8D"/>
          <w:sz w:val="22"/>
          <w:szCs w:val="22"/>
        </w:rPr>
        <w:t xml:space="preserve"> for advice. </w:t>
      </w:r>
    </w:p>
    <w:p w14:paraId="5FF2DDDA" w14:textId="77777777" w:rsidR="00044D52" w:rsidRPr="00044D52" w:rsidRDefault="00044D52">
      <w:pPr>
        <w:rPr>
          <w:rFonts w:ascii="Arial" w:hAnsi="Arial" w:cs="Arial"/>
        </w:rPr>
      </w:pPr>
    </w:p>
    <w:sectPr w:rsidR="00044D52" w:rsidRPr="00044D52" w:rsidSect="00044D52">
      <w:pgSz w:w="11906" w:h="16838"/>
      <w:pgMar w:top="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D52"/>
    <w:rsid w:val="00044D52"/>
    <w:rsid w:val="00545CE6"/>
    <w:rsid w:val="00853310"/>
    <w:rsid w:val="00A551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6DFD2"/>
  <w15:chartTrackingRefBased/>
  <w15:docId w15:val="{6545ADA2-A8FF-4B71-9E62-A8415358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4D52"/>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Strong">
    <w:name w:val="Strong"/>
    <w:basedOn w:val="DefaultParagraphFont"/>
    <w:uiPriority w:val="22"/>
    <w:qFormat/>
    <w:rsid w:val="00044D52"/>
    <w:rPr>
      <w:b/>
      <w:bCs/>
    </w:rPr>
  </w:style>
  <w:style w:type="character" w:styleId="Hyperlink">
    <w:name w:val="Hyperlink"/>
    <w:basedOn w:val="DefaultParagraphFont"/>
    <w:uiPriority w:val="99"/>
    <w:semiHidden/>
    <w:unhideWhenUsed/>
    <w:rsid w:val="00044D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uburnwoodturning.com.au/contact"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275</Words>
  <Characters>1423</Characters>
  <Application>Microsoft Office Word</Application>
  <DocSecurity>0</DocSecurity>
  <Lines>38</Lines>
  <Paragraphs>13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Kerry's PC</dc:creator>
  <cp:keywords/>
  <dc:description/>
  <cp:lastModifiedBy>Kerry's PC</cp:lastModifiedBy>
  <cp:revision>2</cp:revision>
  <dcterms:created xsi:type="dcterms:W3CDTF">2023-10-12T10:01:00Z</dcterms:created>
  <dcterms:modified xsi:type="dcterms:W3CDTF">2023-10-12T10:08:00Z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30af4ca3-97ed-4711-81a0-1819e484d72a</vt:lpwstr>
  </property>
</Properties>
</file>